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CB" w:rsidRDefault="002C60CB" w:rsidP="002C60CB">
      <w:pPr>
        <w:jc w:val="center"/>
        <w:rPr>
          <w:rFonts w:ascii="Times New Roman" w:hAnsi="Times New Roman" w:cs="Times New Roman"/>
          <w:b/>
          <w:sz w:val="24"/>
          <w:u w:val="single"/>
        </w:rPr>
      </w:pPr>
      <w:r w:rsidRPr="002C60CB">
        <w:rPr>
          <w:rFonts w:ascii="Times New Roman" w:hAnsi="Times New Roman" w:cs="Times New Roman"/>
          <w:b/>
          <w:sz w:val="24"/>
          <w:u w:val="single"/>
        </w:rPr>
        <w:t>Deactivating in Well Sky</w:t>
      </w:r>
    </w:p>
    <w:p w:rsidR="00C76025" w:rsidRDefault="00C76025" w:rsidP="002C60CB">
      <w:pPr>
        <w:pStyle w:val="ListParagraph"/>
        <w:numPr>
          <w:ilvl w:val="0"/>
          <w:numId w:val="1"/>
        </w:numPr>
        <w:rPr>
          <w:rFonts w:ascii="Times New Roman" w:hAnsi="Times New Roman" w:cs="Times New Roman"/>
          <w:sz w:val="24"/>
        </w:rPr>
      </w:pPr>
      <w:r>
        <w:rPr>
          <w:rFonts w:ascii="Times New Roman" w:hAnsi="Times New Roman" w:cs="Times New Roman"/>
          <w:sz w:val="24"/>
        </w:rPr>
        <w:t>Complete this report on the last day of every month.</w:t>
      </w:r>
    </w:p>
    <w:p w:rsidR="002C60CB" w:rsidRDefault="002C60CB" w:rsidP="002C60CB">
      <w:pPr>
        <w:pStyle w:val="ListParagraph"/>
        <w:numPr>
          <w:ilvl w:val="0"/>
          <w:numId w:val="1"/>
        </w:numPr>
        <w:rPr>
          <w:rFonts w:ascii="Times New Roman" w:hAnsi="Times New Roman" w:cs="Times New Roman"/>
          <w:sz w:val="24"/>
        </w:rPr>
      </w:pPr>
      <w:r>
        <w:rPr>
          <w:rFonts w:ascii="Times New Roman" w:hAnsi="Times New Roman" w:cs="Times New Roman"/>
          <w:sz w:val="24"/>
        </w:rPr>
        <w:t>Run the “Exited Children” report for the given month range.</w:t>
      </w:r>
    </w:p>
    <w:p w:rsidR="002C60CB" w:rsidRDefault="002C60CB" w:rsidP="002C60CB">
      <w:pPr>
        <w:pStyle w:val="ListParagraph"/>
        <w:numPr>
          <w:ilvl w:val="1"/>
          <w:numId w:val="1"/>
        </w:numPr>
        <w:rPr>
          <w:rFonts w:ascii="Times New Roman" w:hAnsi="Times New Roman" w:cs="Times New Roman"/>
          <w:sz w:val="24"/>
        </w:rPr>
      </w:pPr>
      <w:r>
        <w:rPr>
          <w:rFonts w:ascii="Times New Roman" w:hAnsi="Times New Roman" w:cs="Times New Roman"/>
          <w:sz w:val="24"/>
        </w:rPr>
        <w:t>In BTOTS, select the “Reports” tab near the top right of the screen</w:t>
      </w:r>
    </w:p>
    <w:p w:rsidR="002C60CB" w:rsidRDefault="002C60CB" w:rsidP="002C60CB">
      <w:pPr>
        <w:pStyle w:val="ListParagraph"/>
        <w:numPr>
          <w:ilvl w:val="1"/>
          <w:numId w:val="1"/>
        </w:numPr>
        <w:rPr>
          <w:rFonts w:ascii="Times New Roman" w:hAnsi="Times New Roman" w:cs="Times New Roman"/>
          <w:sz w:val="24"/>
        </w:rPr>
      </w:pPr>
      <w:r>
        <w:rPr>
          <w:rFonts w:ascii="Times New Roman" w:hAnsi="Times New Roman" w:cs="Times New Roman"/>
          <w:sz w:val="24"/>
        </w:rPr>
        <w:t>The “Exited Children” report is under the “Exit Report” section</w:t>
      </w:r>
    </w:p>
    <w:p w:rsidR="002C60CB" w:rsidRDefault="002C60CB" w:rsidP="002C60CB">
      <w:pPr>
        <w:pStyle w:val="ListParagraph"/>
        <w:numPr>
          <w:ilvl w:val="2"/>
          <w:numId w:val="1"/>
        </w:numPr>
        <w:rPr>
          <w:rFonts w:ascii="Times New Roman" w:hAnsi="Times New Roman" w:cs="Times New Roman"/>
          <w:sz w:val="24"/>
        </w:rPr>
      </w:pPr>
      <w:r>
        <w:rPr>
          <w:rFonts w:ascii="Times New Roman" w:hAnsi="Times New Roman" w:cs="Times New Roman"/>
          <w:sz w:val="24"/>
        </w:rPr>
        <w:t>Select the given month range (</w:t>
      </w:r>
      <w:proofErr w:type="spellStart"/>
      <w:r>
        <w:rPr>
          <w:rFonts w:ascii="Times New Roman" w:hAnsi="Times New Roman" w:cs="Times New Roman"/>
          <w:sz w:val="24"/>
        </w:rPr>
        <w:t>i.e</w:t>
      </w:r>
      <w:proofErr w:type="spellEnd"/>
      <w:r>
        <w:rPr>
          <w:rFonts w:ascii="Times New Roman" w:hAnsi="Times New Roman" w:cs="Times New Roman"/>
          <w:sz w:val="24"/>
        </w:rPr>
        <w:t xml:space="preserve"> 7/1/2021 to 7/31/2021)</w:t>
      </w:r>
    </w:p>
    <w:p w:rsidR="002C60CB" w:rsidRDefault="002C60CB" w:rsidP="002C60CB">
      <w:pPr>
        <w:pStyle w:val="ListParagraph"/>
        <w:numPr>
          <w:ilvl w:val="2"/>
          <w:numId w:val="1"/>
        </w:numPr>
        <w:rPr>
          <w:rFonts w:ascii="Times New Roman" w:hAnsi="Times New Roman" w:cs="Times New Roman"/>
          <w:sz w:val="24"/>
        </w:rPr>
      </w:pPr>
      <w:r>
        <w:rPr>
          <w:rFonts w:ascii="Times New Roman" w:hAnsi="Times New Roman" w:cs="Times New Roman"/>
          <w:sz w:val="24"/>
        </w:rPr>
        <w:t>Group By: None</w:t>
      </w:r>
    </w:p>
    <w:p w:rsidR="002C60CB" w:rsidRDefault="002C60CB" w:rsidP="002C60CB">
      <w:pPr>
        <w:pStyle w:val="ListParagraph"/>
        <w:numPr>
          <w:ilvl w:val="2"/>
          <w:numId w:val="1"/>
        </w:numPr>
        <w:rPr>
          <w:rFonts w:ascii="Times New Roman" w:hAnsi="Times New Roman" w:cs="Times New Roman"/>
          <w:sz w:val="24"/>
        </w:rPr>
      </w:pPr>
      <w:r>
        <w:rPr>
          <w:rFonts w:ascii="Times New Roman" w:hAnsi="Times New Roman" w:cs="Times New Roman"/>
          <w:sz w:val="24"/>
        </w:rPr>
        <w:t>Select Age Range: All</w:t>
      </w:r>
    </w:p>
    <w:p w:rsidR="002C60CB" w:rsidRDefault="002C60CB" w:rsidP="002C60CB">
      <w:pPr>
        <w:pStyle w:val="ListParagraph"/>
        <w:numPr>
          <w:ilvl w:val="2"/>
          <w:numId w:val="1"/>
        </w:numPr>
        <w:rPr>
          <w:rFonts w:ascii="Times New Roman" w:hAnsi="Times New Roman" w:cs="Times New Roman"/>
          <w:sz w:val="24"/>
        </w:rPr>
      </w:pPr>
      <w:r>
        <w:rPr>
          <w:rFonts w:ascii="Times New Roman" w:hAnsi="Times New Roman" w:cs="Times New Roman"/>
          <w:sz w:val="24"/>
        </w:rPr>
        <w:t>Select Child Identifier: Child Name</w:t>
      </w:r>
    </w:p>
    <w:p w:rsidR="002C60CB" w:rsidRDefault="002C60CB" w:rsidP="002C60CB">
      <w:pPr>
        <w:pStyle w:val="ListParagraph"/>
        <w:numPr>
          <w:ilvl w:val="0"/>
          <w:numId w:val="1"/>
        </w:numPr>
        <w:rPr>
          <w:rFonts w:ascii="Times New Roman" w:hAnsi="Times New Roman" w:cs="Times New Roman"/>
          <w:sz w:val="24"/>
        </w:rPr>
      </w:pPr>
      <w:r>
        <w:rPr>
          <w:rFonts w:ascii="Times New Roman" w:hAnsi="Times New Roman" w:cs="Times New Roman"/>
          <w:sz w:val="24"/>
        </w:rPr>
        <w:t>Deactivate every kid on the “Exited Children” report in Well Sky</w:t>
      </w:r>
      <w:r w:rsidR="00C76025">
        <w:rPr>
          <w:rFonts w:ascii="Times New Roman" w:hAnsi="Times New Roman" w:cs="Times New Roman"/>
          <w:sz w:val="24"/>
        </w:rPr>
        <w:t>.</w:t>
      </w:r>
    </w:p>
    <w:p w:rsidR="002C60CB" w:rsidRDefault="002C60CB" w:rsidP="002C60CB">
      <w:pPr>
        <w:pStyle w:val="ListParagraph"/>
        <w:numPr>
          <w:ilvl w:val="1"/>
          <w:numId w:val="1"/>
        </w:numPr>
        <w:rPr>
          <w:rFonts w:ascii="Times New Roman" w:hAnsi="Times New Roman" w:cs="Times New Roman"/>
          <w:sz w:val="24"/>
        </w:rPr>
      </w:pPr>
      <w:r>
        <w:rPr>
          <w:rFonts w:ascii="Times New Roman" w:hAnsi="Times New Roman" w:cs="Times New Roman"/>
          <w:sz w:val="24"/>
        </w:rPr>
        <w:t>Log in to Well Sky</w:t>
      </w:r>
    </w:p>
    <w:p w:rsidR="002C60CB" w:rsidRDefault="002C60CB" w:rsidP="002C60CB">
      <w:pPr>
        <w:pStyle w:val="ListParagraph"/>
        <w:numPr>
          <w:ilvl w:val="1"/>
          <w:numId w:val="1"/>
        </w:numPr>
        <w:rPr>
          <w:rFonts w:ascii="Times New Roman" w:hAnsi="Times New Roman" w:cs="Times New Roman"/>
          <w:sz w:val="24"/>
        </w:rPr>
      </w:pPr>
      <w:r>
        <w:rPr>
          <w:rFonts w:ascii="Times New Roman" w:hAnsi="Times New Roman" w:cs="Times New Roman"/>
          <w:sz w:val="24"/>
        </w:rPr>
        <w:t>Start typing the last name of each kid anywhere on the Well Sky page and a “Patient Search” window will populate on the screen allowing you to search for any current or deactivated child</w:t>
      </w:r>
    </w:p>
    <w:p w:rsidR="002C60CB" w:rsidRDefault="002C60CB" w:rsidP="002C60C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Note: Well Sky’s search function is very sensitive. You have to enter the name exactly as it’s written in Well Sky or it won’t find the child. </w:t>
      </w:r>
    </w:p>
    <w:p w:rsidR="00524B71" w:rsidRDefault="00524B71" w:rsidP="00524B71">
      <w:pPr>
        <w:rPr>
          <w:rFonts w:ascii="Times New Roman" w:hAnsi="Times New Roman" w:cs="Times New Roman"/>
          <w:sz w:val="24"/>
        </w:rPr>
      </w:pPr>
      <w:r>
        <w:rPr>
          <w:noProof/>
        </w:rPr>
        <w:drawing>
          <wp:anchor distT="0" distB="0" distL="114300" distR="114300" simplePos="0" relativeHeight="251658240" behindDoc="0" locked="0" layoutInCell="1" allowOverlap="1" wp14:anchorId="0612D909">
            <wp:simplePos x="0" y="0"/>
            <wp:positionH relativeFrom="column">
              <wp:posOffset>-250094</wp:posOffset>
            </wp:positionH>
            <wp:positionV relativeFrom="paragraph">
              <wp:posOffset>48260</wp:posOffset>
            </wp:positionV>
            <wp:extent cx="6708493" cy="47962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08493" cy="4796286"/>
                    </a:xfrm>
                    <a:prstGeom prst="rect">
                      <a:avLst/>
                    </a:prstGeom>
                  </pic:spPr>
                </pic:pic>
              </a:graphicData>
            </a:graphic>
            <wp14:sizeRelH relativeFrom="margin">
              <wp14:pctWidth>0</wp14:pctWidth>
            </wp14:sizeRelH>
            <wp14:sizeRelV relativeFrom="margin">
              <wp14:pctHeight>0</wp14:pctHeight>
            </wp14:sizeRelV>
          </wp:anchor>
        </w:drawing>
      </w:r>
    </w:p>
    <w:p w:rsidR="00524B71" w:rsidRPr="00524B71" w:rsidRDefault="00524B71" w:rsidP="00524B71">
      <w:pPr>
        <w:rPr>
          <w:rFonts w:ascii="Times New Roman" w:hAnsi="Times New Roman" w:cs="Times New Roman"/>
          <w:sz w:val="24"/>
        </w:rPr>
      </w:pPr>
    </w:p>
    <w:p w:rsidR="008E643C" w:rsidRDefault="008E643C"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8E643C" w:rsidRDefault="008E643C" w:rsidP="008E643C">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Once you have typed in the last name for the specific child in the patient search window it will populate with possible options underneath. Click on the appropriate child and push “Select” at the bottom right of the window.</w:t>
      </w:r>
    </w:p>
    <w:p w:rsidR="008E643C" w:rsidRPr="008B08A1" w:rsidRDefault="008E643C" w:rsidP="008B08A1">
      <w:pPr>
        <w:pStyle w:val="ListParagraph"/>
        <w:numPr>
          <w:ilvl w:val="2"/>
          <w:numId w:val="1"/>
        </w:numPr>
        <w:rPr>
          <w:rFonts w:ascii="Times New Roman" w:hAnsi="Times New Roman" w:cs="Times New Roman"/>
          <w:sz w:val="24"/>
        </w:rPr>
      </w:pPr>
      <w:r>
        <w:rPr>
          <w:rFonts w:ascii="Times New Roman" w:hAnsi="Times New Roman" w:cs="Times New Roman"/>
          <w:sz w:val="24"/>
        </w:rPr>
        <w:t>Note: Double check to make sure the child you have selected is the appropriate child with the same first and last name, birthdate, and UP#</w:t>
      </w:r>
    </w:p>
    <w:p w:rsidR="008B08A1" w:rsidRDefault="008E643C" w:rsidP="008B08A1">
      <w:pPr>
        <w:pStyle w:val="ListParagraph"/>
        <w:numPr>
          <w:ilvl w:val="1"/>
          <w:numId w:val="1"/>
        </w:numPr>
        <w:rPr>
          <w:rFonts w:ascii="Times New Roman" w:hAnsi="Times New Roman" w:cs="Times New Roman"/>
          <w:sz w:val="24"/>
        </w:rPr>
      </w:pPr>
      <w:r w:rsidRPr="008E643C">
        <w:rPr>
          <w:rFonts w:ascii="Times New Roman" w:hAnsi="Times New Roman" w:cs="Times New Roman"/>
          <w:sz w:val="24"/>
        </w:rPr>
        <w:t xml:space="preserve"> </w:t>
      </w:r>
      <w:r w:rsidR="008B08A1">
        <w:rPr>
          <w:rFonts w:ascii="Times New Roman" w:hAnsi="Times New Roman" w:cs="Times New Roman"/>
          <w:sz w:val="24"/>
        </w:rPr>
        <w:t>After selecting a child on the patient select menu, their information will appear in the grey box near the top left of the screen. Click on the toolbox icon that is located on the far left of the grey patient information box</w:t>
      </w:r>
    </w:p>
    <w:p w:rsidR="00524B71" w:rsidRDefault="00524B71" w:rsidP="00524B71">
      <w:pPr>
        <w:pStyle w:val="ListParagraph"/>
        <w:ind w:left="2160"/>
        <w:rPr>
          <w:rFonts w:ascii="Times New Roman" w:hAnsi="Times New Roman" w:cs="Times New Roman"/>
          <w:sz w:val="24"/>
        </w:rPr>
      </w:pPr>
      <w:r>
        <w:rPr>
          <w:noProof/>
        </w:rPr>
        <w:drawing>
          <wp:anchor distT="0" distB="0" distL="114300" distR="114300" simplePos="0" relativeHeight="251659264" behindDoc="0" locked="0" layoutInCell="1" allowOverlap="1" wp14:anchorId="7E62CE05">
            <wp:simplePos x="0" y="0"/>
            <wp:positionH relativeFrom="column">
              <wp:posOffset>25951</wp:posOffset>
            </wp:positionH>
            <wp:positionV relativeFrom="paragraph">
              <wp:posOffset>30480</wp:posOffset>
            </wp:positionV>
            <wp:extent cx="6228272" cy="45008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28272" cy="4500858"/>
                    </a:xfrm>
                    <a:prstGeom prst="rect">
                      <a:avLst/>
                    </a:prstGeom>
                  </pic:spPr>
                </pic:pic>
              </a:graphicData>
            </a:graphic>
            <wp14:sizeRelH relativeFrom="margin">
              <wp14:pctWidth>0</wp14:pctWidth>
            </wp14:sizeRelH>
            <wp14:sizeRelV relativeFrom="margin">
              <wp14:pctHeight>0</wp14:pctHeight>
            </wp14:sizeRelV>
          </wp:anchor>
        </w:drawing>
      </w: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8B08A1" w:rsidRDefault="008B08A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524B71" w:rsidRDefault="00524B71" w:rsidP="00524B71">
      <w:pPr>
        <w:pStyle w:val="ListParagraph"/>
        <w:ind w:left="2160"/>
        <w:rPr>
          <w:rFonts w:ascii="Times New Roman" w:hAnsi="Times New Roman" w:cs="Times New Roman"/>
          <w:sz w:val="24"/>
        </w:rPr>
      </w:pPr>
    </w:p>
    <w:p w:rsidR="008B08A1" w:rsidRPr="008B08A1" w:rsidRDefault="008B08A1" w:rsidP="008B08A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After clicking on the toolbox icon, you’ll be taken to </w:t>
      </w:r>
      <w:r w:rsidR="006E277F">
        <w:rPr>
          <w:rFonts w:ascii="Times New Roman" w:hAnsi="Times New Roman" w:cs="Times New Roman"/>
          <w:sz w:val="24"/>
        </w:rPr>
        <w:t>the “Resource Manager” screen. From here, click the “Edit” button next to “Wait List History”</w:t>
      </w:r>
      <w:r w:rsidR="00994EB0">
        <w:rPr>
          <w:rFonts w:ascii="Times New Roman" w:hAnsi="Times New Roman" w:cs="Times New Roman"/>
          <w:sz w:val="24"/>
        </w:rPr>
        <w:t xml:space="preserve">. </w:t>
      </w:r>
    </w:p>
    <w:p w:rsidR="008B08A1" w:rsidRPr="00596910" w:rsidRDefault="006E277F" w:rsidP="00596910">
      <w:pPr>
        <w:rPr>
          <w:rFonts w:ascii="Times New Roman" w:hAnsi="Times New Roman" w:cs="Times New Roman"/>
          <w:sz w:val="24"/>
        </w:rPr>
      </w:pPr>
      <w:r>
        <w:rPr>
          <w:noProof/>
        </w:rPr>
        <w:lastRenderedPageBreak/>
        <w:drawing>
          <wp:inline distT="0" distB="0" distL="0" distR="0" wp14:anchorId="65959B8A" wp14:editId="0CBB2579">
            <wp:extent cx="5710687" cy="408289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3401" cy="4106286"/>
                    </a:xfrm>
                    <a:prstGeom prst="rect">
                      <a:avLst/>
                    </a:prstGeom>
                  </pic:spPr>
                </pic:pic>
              </a:graphicData>
            </a:graphic>
          </wp:inline>
        </w:drawing>
      </w:r>
    </w:p>
    <w:p w:rsidR="006E277F" w:rsidRDefault="00994EB0" w:rsidP="006E277F">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edit button will bring up the “Editing Case” window for the child. </w:t>
      </w:r>
    </w:p>
    <w:p w:rsidR="00994EB0" w:rsidRDefault="00432DA8" w:rsidP="00994EB0">
      <w:pPr>
        <w:pStyle w:val="ListParagraph"/>
        <w:numPr>
          <w:ilvl w:val="2"/>
          <w:numId w:val="1"/>
        </w:numPr>
        <w:rPr>
          <w:rFonts w:ascii="Times New Roman" w:hAnsi="Times New Roman" w:cs="Times New Roman"/>
          <w:sz w:val="24"/>
        </w:rPr>
      </w:pPr>
      <w:r>
        <w:rPr>
          <w:noProof/>
        </w:rPr>
        <w:drawing>
          <wp:anchor distT="0" distB="0" distL="114300" distR="114300" simplePos="0" relativeHeight="251660288" behindDoc="0" locked="0" layoutInCell="1" allowOverlap="1" wp14:anchorId="1B41ED35">
            <wp:simplePos x="0" y="0"/>
            <wp:positionH relativeFrom="column">
              <wp:posOffset>155274</wp:posOffset>
            </wp:positionH>
            <wp:positionV relativeFrom="paragraph">
              <wp:posOffset>461465</wp:posOffset>
            </wp:positionV>
            <wp:extent cx="5624423" cy="4026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31154" cy="4031449"/>
                    </a:xfrm>
                    <a:prstGeom prst="rect">
                      <a:avLst/>
                    </a:prstGeom>
                  </pic:spPr>
                </pic:pic>
              </a:graphicData>
            </a:graphic>
            <wp14:sizeRelH relativeFrom="margin">
              <wp14:pctWidth>0</wp14:pctWidth>
            </wp14:sizeRelH>
            <wp14:sizeRelV relativeFrom="margin">
              <wp14:pctHeight>0</wp14:pctHeight>
            </wp14:sizeRelV>
          </wp:anchor>
        </w:drawing>
      </w:r>
      <w:r w:rsidR="00994EB0">
        <w:rPr>
          <w:rFonts w:ascii="Times New Roman" w:hAnsi="Times New Roman" w:cs="Times New Roman"/>
          <w:sz w:val="24"/>
        </w:rPr>
        <w:t>On this screen, put the exit date that is found on the exit report in “Date Last Seen”</w:t>
      </w: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Default="00432DA8" w:rsidP="00432DA8">
      <w:pPr>
        <w:rPr>
          <w:rFonts w:ascii="Times New Roman" w:hAnsi="Times New Roman" w:cs="Times New Roman"/>
          <w:sz w:val="24"/>
        </w:rPr>
      </w:pPr>
    </w:p>
    <w:p w:rsidR="00432DA8" w:rsidRPr="00432DA8" w:rsidRDefault="00432DA8" w:rsidP="00432DA8">
      <w:pPr>
        <w:rPr>
          <w:rFonts w:ascii="Times New Roman" w:hAnsi="Times New Roman" w:cs="Times New Roman"/>
          <w:sz w:val="24"/>
        </w:rPr>
      </w:pPr>
    </w:p>
    <w:p w:rsidR="00994EB0" w:rsidRDefault="002D63DF" w:rsidP="00994EB0">
      <w:pPr>
        <w:pStyle w:val="ListParagraph"/>
        <w:numPr>
          <w:ilvl w:val="2"/>
          <w:numId w:val="1"/>
        </w:numPr>
        <w:rPr>
          <w:rFonts w:ascii="Times New Roman" w:hAnsi="Times New Roman" w:cs="Times New Roman"/>
          <w:sz w:val="24"/>
        </w:rPr>
      </w:pPr>
      <w:r>
        <w:rPr>
          <w:noProof/>
        </w:rPr>
        <w:lastRenderedPageBreak/>
        <w:drawing>
          <wp:anchor distT="0" distB="0" distL="114300" distR="114300" simplePos="0" relativeHeight="251661312" behindDoc="0" locked="0" layoutInCell="1" allowOverlap="1" wp14:anchorId="2BE290E4">
            <wp:simplePos x="0" y="0"/>
            <wp:positionH relativeFrom="column">
              <wp:posOffset>-103313</wp:posOffset>
            </wp:positionH>
            <wp:positionV relativeFrom="paragraph">
              <wp:posOffset>638175</wp:posOffset>
            </wp:positionV>
            <wp:extent cx="6331789" cy="45215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31789" cy="4521547"/>
                    </a:xfrm>
                    <a:prstGeom prst="rect">
                      <a:avLst/>
                    </a:prstGeom>
                  </pic:spPr>
                </pic:pic>
              </a:graphicData>
            </a:graphic>
            <wp14:sizeRelH relativeFrom="margin">
              <wp14:pctWidth>0</wp14:pctWidth>
            </wp14:sizeRelH>
            <wp14:sizeRelV relativeFrom="margin">
              <wp14:pctHeight>0</wp14:pctHeight>
            </wp14:sizeRelV>
          </wp:anchor>
        </w:drawing>
      </w:r>
      <w:r w:rsidR="00994EB0">
        <w:rPr>
          <w:rFonts w:ascii="Times New Roman" w:hAnsi="Times New Roman" w:cs="Times New Roman"/>
          <w:sz w:val="24"/>
        </w:rPr>
        <w:t xml:space="preserve">Afterward, select the “Discharge” button which will bring up the “Reason Search” menu with different exit reasons. Select the exit reason on Well Sky that best matches the exit reason listed on the exit report. </w:t>
      </w: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Default="002D63DF" w:rsidP="002D63DF">
      <w:pPr>
        <w:rPr>
          <w:rFonts w:ascii="Times New Roman" w:hAnsi="Times New Roman" w:cs="Times New Roman"/>
          <w:sz w:val="24"/>
        </w:rPr>
      </w:pPr>
    </w:p>
    <w:p w:rsidR="002D63DF" w:rsidRPr="002D63DF" w:rsidRDefault="002D63DF" w:rsidP="002D63DF">
      <w:pPr>
        <w:rPr>
          <w:rFonts w:ascii="Times New Roman" w:hAnsi="Times New Roman" w:cs="Times New Roman"/>
          <w:sz w:val="24"/>
        </w:rPr>
      </w:pPr>
    </w:p>
    <w:p w:rsidR="001824A5" w:rsidRDefault="001824A5" w:rsidP="00994EB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After entering the exit date and exit reason into Well Sky, select “Save” to finish exiting the child. </w:t>
      </w:r>
    </w:p>
    <w:p w:rsidR="001824A5" w:rsidRDefault="001824A5" w:rsidP="001824A5">
      <w:pPr>
        <w:pStyle w:val="ListParagraph"/>
        <w:numPr>
          <w:ilvl w:val="1"/>
          <w:numId w:val="1"/>
        </w:numPr>
        <w:rPr>
          <w:rFonts w:ascii="Times New Roman" w:hAnsi="Times New Roman" w:cs="Times New Roman"/>
          <w:sz w:val="24"/>
        </w:rPr>
      </w:pPr>
      <w:r>
        <w:rPr>
          <w:rFonts w:ascii="Times New Roman" w:hAnsi="Times New Roman" w:cs="Times New Roman"/>
          <w:sz w:val="24"/>
        </w:rPr>
        <w:t>Repeat steps for each child found on the exit report.</w:t>
      </w:r>
    </w:p>
    <w:p w:rsidR="00202A65" w:rsidRDefault="00202A65" w:rsidP="00202A65">
      <w:pPr>
        <w:pStyle w:val="ListParagraph"/>
        <w:numPr>
          <w:ilvl w:val="1"/>
          <w:numId w:val="1"/>
        </w:numPr>
        <w:rPr>
          <w:rFonts w:ascii="Times New Roman" w:hAnsi="Times New Roman" w:cs="Times New Roman"/>
          <w:sz w:val="24"/>
        </w:rPr>
      </w:pPr>
      <w:r>
        <w:rPr>
          <w:rFonts w:ascii="Times New Roman" w:hAnsi="Times New Roman" w:cs="Times New Roman"/>
          <w:sz w:val="24"/>
        </w:rPr>
        <w:t>Run the exit report for both the current month and the previous month</w:t>
      </w:r>
    </w:p>
    <w:p w:rsidR="00202A65" w:rsidRDefault="001824A5" w:rsidP="00202A6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Service coordinators will sometimes exit children from the previous month later in the next month. The best practice is to run the exit report for both the current month and the previous month. </w:t>
      </w:r>
    </w:p>
    <w:p w:rsidR="00994EB0" w:rsidRDefault="00202A65" w:rsidP="00994EB0">
      <w:pPr>
        <w:pStyle w:val="ListParagraph"/>
        <w:numPr>
          <w:ilvl w:val="2"/>
          <w:numId w:val="1"/>
        </w:numPr>
        <w:rPr>
          <w:rFonts w:ascii="Times New Roman" w:hAnsi="Times New Roman" w:cs="Times New Roman"/>
          <w:sz w:val="24"/>
        </w:rPr>
      </w:pPr>
      <w:r>
        <w:rPr>
          <w:rFonts w:ascii="Times New Roman" w:hAnsi="Times New Roman" w:cs="Times New Roman"/>
          <w:sz w:val="24"/>
        </w:rPr>
        <w:t>Use the exit report from the current month to deactivate all children found on the list from Well Sky</w:t>
      </w:r>
    </w:p>
    <w:p w:rsidR="00202A65" w:rsidRDefault="00202A65" w:rsidP="00994EB0">
      <w:pPr>
        <w:pStyle w:val="ListParagraph"/>
        <w:numPr>
          <w:ilvl w:val="2"/>
          <w:numId w:val="1"/>
        </w:numPr>
        <w:rPr>
          <w:rFonts w:ascii="Times New Roman" w:hAnsi="Times New Roman" w:cs="Times New Roman"/>
          <w:sz w:val="24"/>
        </w:rPr>
      </w:pPr>
      <w:r>
        <w:rPr>
          <w:rFonts w:ascii="Times New Roman" w:hAnsi="Times New Roman" w:cs="Times New Roman"/>
          <w:sz w:val="24"/>
        </w:rPr>
        <w:t>Use the exit report from the previous month to check for any additional children who were exited after the exit report was initially used</w:t>
      </w:r>
    </w:p>
    <w:p w:rsidR="00202A65" w:rsidRDefault="00202A65" w:rsidP="00202A6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 easiest way to check to see who has been deactivated already </w:t>
      </w:r>
      <w:r w:rsidR="00323AA3">
        <w:rPr>
          <w:rFonts w:ascii="Times New Roman" w:hAnsi="Times New Roman" w:cs="Times New Roman"/>
          <w:sz w:val="24"/>
        </w:rPr>
        <w:t>is</w:t>
      </w:r>
      <w:r>
        <w:rPr>
          <w:rFonts w:ascii="Times New Roman" w:hAnsi="Times New Roman" w:cs="Times New Roman"/>
          <w:sz w:val="24"/>
        </w:rPr>
        <w:t xml:space="preserve"> to type the last name of every child on the exit report from the previous month into Well Sky. </w:t>
      </w:r>
    </w:p>
    <w:p w:rsidR="00202A65" w:rsidRDefault="00202A65" w:rsidP="00202A65">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The patient search menu in Well Sky defaults to only showing active children. Any child who has already been deactivated will not show up on the patient search menu. Go through the previous month’s exit report and deactivate every child who shows up </w:t>
      </w:r>
      <w:r w:rsidR="00323AA3">
        <w:rPr>
          <w:rFonts w:ascii="Times New Roman" w:hAnsi="Times New Roman" w:cs="Times New Roman"/>
          <w:sz w:val="24"/>
        </w:rPr>
        <w:t xml:space="preserve">on </w:t>
      </w:r>
      <w:r>
        <w:rPr>
          <w:rFonts w:ascii="Times New Roman" w:hAnsi="Times New Roman" w:cs="Times New Roman"/>
          <w:sz w:val="24"/>
        </w:rPr>
        <w:t>patient search menu and ignore the children who don’t populate on this menu as they would have already been deactivated.</w:t>
      </w:r>
    </w:p>
    <w:p w:rsidR="003352E3" w:rsidRDefault="003352E3" w:rsidP="003352E3">
      <w:pPr>
        <w:rPr>
          <w:rFonts w:ascii="Times New Roman" w:hAnsi="Times New Roman" w:cs="Times New Roman"/>
          <w:sz w:val="24"/>
        </w:rPr>
      </w:pPr>
    </w:p>
    <w:p w:rsidR="003352E3" w:rsidRPr="003352E3" w:rsidRDefault="003352E3" w:rsidP="003352E3">
      <w:pPr>
        <w:jc w:val="center"/>
        <w:rPr>
          <w:rFonts w:ascii="Times New Roman" w:hAnsi="Times New Roman" w:cs="Times New Roman"/>
          <w:sz w:val="24"/>
          <w:u w:val="single"/>
        </w:rPr>
      </w:pPr>
      <w:r w:rsidRPr="003352E3">
        <w:rPr>
          <w:rFonts w:ascii="Times New Roman" w:hAnsi="Times New Roman" w:cs="Times New Roman"/>
          <w:sz w:val="24"/>
          <w:u w:val="single"/>
        </w:rPr>
        <w:t>Folder Exiting</w:t>
      </w:r>
    </w:p>
    <w:p w:rsidR="003352E3" w:rsidRPr="00AE17AE" w:rsidRDefault="003352E3" w:rsidP="00AE17AE">
      <w:pPr>
        <w:rPr>
          <w:rFonts w:ascii="Times New Roman" w:hAnsi="Times New Roman" w:cs="Times New Roman"/>
          <w:sz w:val="24"/>
        </w:rPr>
      </w:pPr>
      <w:r w:rsidRPr="00AE17AE">
        <w:rPr>
          <w:rFonts w:ascii="Times New Roman" w:hAnsi="Times New Roman" w:cs="Times New Roman"/>
          <w:sz w:val="24"/>
        </w:rPr>
        <w:t xml:space="preserve">Service coordinators pull the folders for their exited children every month and give them to the office staff member responsible for exiting. </w:t>
      </w:r>
    </w:p>
    <w:p w:rsidR="00AE17AE" w:rsidRDefault="00AE17AE" w:rsidP="00AE17AE">
      <w:pPr>
        <w:pStyle w:val="ListParagraph"/>
        <w:numPr>
          <w:ilvl w:val="0"/>
          <w:numId w:val="2"/>
        </w:numPr>
        <w:rPr>
          <w:rFonts w:ascii="Times New Roman" w:hAnsi="Times New Roman" w:cs="Times New Roman"/>
          <w:sz w:val="24"/>
        </w:rPr>
      </w:pPr>
      <w:r>
        <w:rPr>
          <w:rFonts w:ascii="Times New Roman" w:hAnsi="Times New Roman" w:cs="Times New Roman"/>
          <w:sz w:val="24"/>
        </w:rPr>
        <w:t>Folders in a blue, red, or green folder</w:t>
      </w:r>
    </w:p>
    <w:p w:rsidR="00AE17AE" w:rsidRDefault="00AE17AE" w:rsidP="00AE17AE">
      <w:pPr>
        <w:pStyle w:val="ListParagraph"/>
        <w:numPr>
          <w:ilvl w:val="1"/>
          <w:numId w:val="2"/>
        </w:numPr>
        <w:rPr>
          <w:rFonts w:ascii="Times New Roman" w:hAnsi="Times New Roman" w:cs="Times New Roman"/>
          <w:sz w:val="24"/>
        </w:rPr>
      </w:pPr>
      <w:r>
        <w:rPr>
          <w:rFonts w:ascii="Times New Roman" w:hAnsi="Times New Roman" w:cs="Times New Roman"/>
          <w:sz w:val="24"/>
        </w:rPr>
        <w:t>Pull the permanent (manila) file from the rotating cabinet by conference room 205 for each child</w:t>
      </w:r>
    </w:p>
    <w:p w:rsidR="00AE17AE" w:rsidRDefault="00AE17AE" w:rsidP="00AE17AE">
      <w:pPr>
        <w:pStyle w:val="ListParagraph"/>
        <w:numPr>
          <w:ilvl w:val="1"/>
          <w:numId w:val="2"/>
        </w:numPr>
        <w:rPr>
          <w:rFonts w:ascii="Times New Roman" w:hAnsi="Times New Roman" w:cs="Times New Roman"/>
          <w:sz w:val="24"/>
        </w:rPr>
      </w:pPr>
      <w:r>
        <w:rPr>
          <w:rFonts w:ascii="Times New Roman" w:hAnsi="Times New Roman" w:cs="Times New Roman"/>
          <w:sz w:val="24"/>
        </w:rPr>
        <w:t>Move everything from the working chart to the permanent file based on section (procedural safeguards/IFSP/Assessments/Visit notes/Medical Records)</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Procedural safeguards: prior notices, consent forms, CHARM, release of records</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IFSP: IFSPs (six-month, initial, annual), transition (transition steps 1-5, transition conference, school district release)</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Assessments: Protocols for BDI, AEPS etc.</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Visit notes: Any paper visit notes</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Medical Records: Medical records from hospital </w:t>
      </w:r>
    </w:p>
    <w:p w:rsidR="00AE17AE" w:rsidRDefault="00AE17AE" w:rsidP="00B265B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“Access </w:t>
      </w:r>
      <w:r w:rsidR="00B85C2F">
        <w:rPr>
          <w:rFonts w:ascii="Times New Roman" w:hAnsi="Times New Roman" w:cs="Times New Roman"/>
          <w:sz w:val="24"/>
        </w:rPr>
        <w:t>Monitor for Client Records” form should be placed on the top of the left side</w:t>
      </w:r>
      <w:r w:rsidRPr="00B265B5">
        <w:rPr>
          <w:rFonts w:ascii="Times New Roman" w:hAnsi="Times New Roman" w:cs="Times New Roman"/>
          <w:sz w:val="24"/>
        </w:rPr>
        <w:t xml:space="preserve"> </w:t>
      </w:r>
    </w:p>
    <w:p w:rsidR="00B265B5" w:rsidRDefault="00B265B5" w:rsidP="00B265B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Peel the label off the checkout sheet if there are still available checkout slots. Shred the checkout sheet if it is completely used. </w:t>
      </w:r>
    </w:p>
    <w:p w:rsidR="00B265B5" w:rsidRDefault="00B265B5" w:rsidP="00B265B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Peel the label off the working file and shred the paperwork in the </w:t>
      </w:r>
      <w:r w:rsidR="00FA3CF3">
        <w:rPr>
          <w:rFonts w:ascii="Times New Roman" w:hAnsi="Times New Roman" w:cs="Times New Roman"/>
          <w:sz w:val="24"/>
        </w:rPr>
        <w:t xml:space="preserve">clear </w:t>
      </w:r>
      <w:r>
        <w:rPr>
          <w:rFonts w:ascii="Times New Roman" w:hAnsi="Times New Roman" w:cs="Times New Roman"/>
          <w:sz w:val="24"/>
        </w:rPr>
        <w:t xml:space="preserve">front pocket. If the empty working folder is in good condition, save for future use. If it is badly damaged, recycle the folder. </w:t>
      </w:r>
      <w:bookmarkStart w:id="0" w:name="_GoBack"/>
      <w:bookmarkEnd w:id="0"/>
    </w:p>
    <w:p w:rsidR="00B265B5" w:rsidRPr="00B265B5" w:rsidRDefault="00B265B5" w:rsidP="00B265B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File the </w:t>
      </w:r>
      <w:r>
        <w:rPr>
          <w:rFonts w:ascii="Times New Roman" w:hAnsi="Times New Roman" w:cs="Times New Roman"/>
          <w:sz w:val="24"/>
        </w:rPr>
        <w:t xml:space="preserve">perm (manila) </w:t>
      </w:r>
      <w:r>
        <w:rPr>
          <w:rFonts w:ascii="Times New Roman" w:hAnsi="Times New Roman" w:cs="Times New Roman"/>
          <w:sz w:val="24"/>
        </w:rPr>
        <w:t>folder in alphabetical order in the perm filing cabinets for the current year (between Marla and Sue’s office).</w:t>
      </w:r>
    </w:p>
    <w:p w:rsidR="003352E3" w:rsidRDefault="00AE17AE" w:rsidP="003352E3">
      <w:pPr>
        <w:pStyle w:val="ListParagraph"/>
        <w:numPr>
          <w:ilvl w:val="0"/>
          <w:numId w:val="2"/>
        </w:numPr>
        <w:rPr>
          <w:rFonts w:ascii="Times New Roman" w:hAnsi="Times New Roman" w:cs="Times New Roman"/>
          <w:sz w:val="24"/>
        </w:rPr>
      </w:pPr>
      <w:r>
        <w:rPr>
          <w:rFonts w:ascii="Times New Roman" w:hAnsi="Times New Roman" w:cs="Times New Roman"/>
          <w:sz w:val="24"/>
        </w:rPr>
        <w:t>Folders already in a permanent (manila) file</w:t>
      </w:r>
      <w:r w:rsidR="00B265B5">
        <w:rPr>
          <w:rFonts w:ascii="Times New Roman" w:hAnsi="Times New Roman" w:cs="Times New Roman"/>
          <w:sz w:val="24"/>
        </w:rPr>
        <w:t xml:space="preserve">—after Summer 2020 all new files for incoming children in our program were placed solely in a permanent file instead of a working file. </w:t>
      </w:r>
    </w:p>
    <w:p w:rsidR="00AE17AE" w:rsidRDefault="00B265B5" w:rsidP="00AE17AE">
      <w:pPr>
        <w:pStyle w:val="ListParagraph"/>
        <w:numPr>
          <w:ilvl w:val="1"/>
          <w:numId w:val="2"/>
        </w:numPr>
        <w:rPr>
          <w:rFonts w:ascii="Times New Roman" w:hAnsi="Times New Roman" w:cs="Times New Roman"/>
          <w:sz w:val="24"/>
        </w:rPr>
      </w:pPr>
      <w:r>
        <w:rPr>
          <w:rFonts w:ascii="Times New Roman" w:hAnsi="Times New Roman" w:cs="Times New Roman"/>
          <w:sz w:val="24"/>
        </w:rPr>
        <w:t>Organize the child’s perm file if necessary by checking to see that everything is in its appropriate place (i.e. IFSPs are in the IFSP section, assessments in the assessment sect etc.) and securing any loose papers in their appropriate section</w:t>
      </w:r>
    </w:p>
    <w:p w:rsidR="00BD576E" w:rsidRPr="00BD576E" w:rsidRDefault="00BD576E" w:rsidP="00BD576E">
      <w:pPr>
        <w:pStyle w:val="ListParagraph"/>
        <w:numPr>
          <w:ilvl w:val="2"/>
          <w:numId w:val="2"/>
        </w:numPr>
        <w:rPr>
          <w:rFonts w:ascii="Times New Roman" w:hAnsi="Times New Roman" w:cs="Times New Roman"/>
          <w:sz w:val="24"/>
        </w:rPr>
      </w:pPr>
      <w:r w:rsidRPr="00BD576E">
        <w:rPr>
          <w:rFonts w:ascii="Times New Roman" w:hAnsi="Times New Roman" w:cs="Times New Roman"/>
          <w:sz w:val="24"/>
        </w:rPr>
        <w:t>Procedural safeguards: prior notices, consent forms, CHARM, release of records</w:t>
      </w:r>
    </w:p>
    <w:p w:rsidR="00BD576E" w:rsidRPr="00BD576E" w:rsidRDefault="00BD576E" w:rsidP="00BD576E">
      <w:pPr>
        <w:pStyle w:val="ListParagraph"/>
        <w:numPr>
          <w:ilvl w:val="2"/>
          <w:numId w:val="2"/>
        </w:numPr>
        <w:rPr>
          <w:rFonts w:ascii="Times New Roman" w:hAnsi="Times New Roman" w:cs="Times New Roman"/>
          <w:sz w:val="24"/>
        </w:rPr>
      </w:pPr>
      <w:r w:rsidRPr="00BD576E">
        <w:rPr>
          <w:rFonts w:ascii="Times New Roman" w:hAnsi="Times New Roman" w:cs="Times New Roman"/>
          <w:sz w:val="24"/>
        </w:rPr>
        <w:t>IFSP: IFSPs (six-month, initial, annual), transition (transition steps 1-5, transition conference, school district release)</w:t>
      </w:r>
    </w:p>
    <w:p w:rsidR="00BD576E" w:rsidRPr="00BD576E" w:rsidRDefault="00BD576E" w:rsidP="00BD576E">
      <w:pPr>
        <w:pStyle w:val="ListParagraph"/>
        <w:numPr>
          <w:ilvl w:val="2"/>
          <w:numId w:val="2"/>
        </w:numPr>
        <w:rPr>
          <w:rFonts w:ascii="Times New Roman" w:hAnsi="Times New Roman" w:cs="Times New Roman"/>
          <w:sz w:val="24"/>
        </w:rPr>
      </w:pPr>
      <w:r w:rsidRPr="00BD576E">
        <w:rPr>
          <w:rFonts w:ascii="Times New Roman" w:hAnsi="Times New Roman" w:cs="Times New Roman"/>
          <w:sz w:val="24"/>
        </w:rPr>
        <w:lastRenderedPageBreak/>
        <w:t>Assessments: Protocols for BDI, AEPS etc.</w:t>
      </w:r>
    </w:p>
    <w:p w:rsidR="00BD576E" w:rsidRPr="00BD576E" w:rsidRDefault="00BD576E" w:rsidP="00BD576E">
      <w:pPr>
        <w:pStyle w:val="ListParagraph"/>
        <w:numPr>
          <w:ilvl w:val="2"/>
          <w:numId w:val="2"/>
        </w:numPr>
        <w:rPr>
          <w:rFonts w:ascii="Times New Roman" w:hAnsi="Times New Roman" w:cs="Times New Roman"/>
          <w:sz w:val="24"/>
        </w:rPr>
      </w:pPr>
      <w:r w:rsidRPr="00BD576E">
        <w:rPr>
          <w:rFonts w:ascii="Times New Roman" w:hAnsi="Times New Roman" w:cs="Times New Roman"/>
          <w:sz w:val="24"/>
        </w:rPr>
        <w:t>Visit notes: Any paper visit notes</w:t>
      </w:r>
    </w:p>
    <w:p w:rsidR="00BD576E" w:rsidRPr="00BD576E" w:rsidRDefault="00BD576E" w:rsidP="00BD576E">
      <w:pPr>
        <w:pStyle w:val="ListParagraph"/>
        <w:numPr>
          <w:ilvl w:val="2"/>
          <w:numId w:val="2"/>
        </w:numPr>
        <w:rPr>
          <w:rFonts w:ascii="Times New Roman" w:hAnsi="Times New Roman" w:cs="Times New Roman"/>
          <w:sz w:val="24"/>
        </w:rPr>
      </w:pPr>
      <w:r w:rsidRPr="00BD576E">
        <w:rPr>
          <w:rFonts w:ascii="Times New Roman" w:hAnsi="Times New Roman" w:cs="Times New Roman"/>
          <w:sz w:val="24"/>
        </w:rPr>
        <w:t xml:space="preserve">Medical Records: Medical records from hospital </w:t>
      </w:r>
    </w:p>
    <w:p w:rsidR="00B265B5" w:rsidRDefault="00B265B5" w:rsidP="00AE17AE">
      <w:pPr>
        <w:pStyle w:val="ListParagraph"/>
        <w:numPr>
          <w:ilvl w:val="1"/>
          <w:numId w:val="2"/>
        </w:numPr>
        <w:rPr>
          <w:rFonts w:ascii="Times New Roman" w:hAnsi="Times New Roman" w:cs="Times New Roman"/>
          <w:sz w:val="24"/>
        </w:rPr>
      </w:pPr>
      <w:r>
        <w:rPr>
          <w:rFonts w:ascii="Times New Roman" w:hAnsi="Times New Roman" w:cs="Times New Roman"/>
          <w:sz w:val="24"/>
        </w:rPr>
        <w:t>Pull the “Access Monitor for Client Records” form from the back of the procedural safeguard section to the top of the left-hand side of the folder</w:t>
      </w:r>
    </w:p>
    <w:p w:rsidR="00B265B5" w:rsidRDefault="00B265B5" w:rsidP="00B265B5">
      <w:pPr>
        <w:pStyle w:val="ListParagraph"/>
        <w:numPr>
          <w:ilvl w:val="2"/>
          <w:numId w:val="2"/>
        </w:numPr>
        <w:rPr>
          <w:rFonts w:ascii="Times New Roman" w:hAnsi="Times New Roman" w:cs="Times New Roman"/>
          <w:sz w:val="24"/>
        </w:rPr>
      </w:pPr>
      <w:r>
        <w:rPr>
          <w:rFonts w:ascii="Times New Roman" w:hAnsi="Times New Roman" w:cs="Times New Roman"/>
          <w:sz w:val="24"/>
        </w:rPr>
        <w:t>If there is not one of these forms already in the chart, place a new one on the top of the left-hand side</w:t>
      </w:r>
    </w:p>
    <w:p w:rsidR="00AE17AE" w:rsidRDefault="00B265B5" w:rsidP="00AE17AE">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Peel the label off the checkout sheet if there are still available checkout slots. Shred the checkout sheet if it is completely used. </w:t>
      </w:r>
    </w:p>
    <w:p w:rsidR="00B265B5" w:rsidRPr="003352E3" w:rsidRDefault="00BD576E">
      <w:pPr>
        <w:pStyle w:val="ListParagraph"/>
        <w:numPr>
          <w:ilvl w:val="1"/>
          <w:numId w:val="2"/>
        </w:numPr>
        <w:rPr>
          <w:rFonts w:ascii="Times New Roman" w:hAnsi="Times New Roman" w:cs="Times New Roman"/>
          <w:sz w:val="24"/>
        </w:rPr>
      </w:pPr>
      <w:r w:rsidRPr="00BD576E">
        <w:rPr>
          <w:rFonts w:ascii="Times New Roman" w:hAnsi="Times New Roman" w:cs="Times New Roman"/>
          <w:sz w:val="24"/>
        </w:rPr>
        <w:t>File the perm (manila) folder in alphabetical order in the perm filing cabinets for the current year (between Marla and Sue’s office).</w:t>
      </w:r>
    </w:p>
    <w:sectPr w:rsidR="00B265B5" w:rsidRPr="0033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5E2B"/>
    <w:multiLevelType w:val="hybridMultilevel"/>
    <w:tmpl w:val="2AB26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66541"/>
    <w:multiLevelType w:val="hybridMultilevel"/>
    <w:tmpl w:val="E9642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CB"/>
    <w:rsid w:val="00116120"/>
    <w:rsid w:val="001824A5"/>
    <w:rsid w:val="00202A65"/>
    <w:rsid w:val="002C60CB"/>
    <w:rsid w:val="002D63DF"/>
    <w:rsid w:val="00323AA3"/>
    <w:rsid w:val="00332562"/>
    <w:rsid w:val="003352E3"/>
    <w:rsid w:val="00432DA8"/>
    <w:rsid w:val="00524B71"/>
    <w:rsid w:val="00596910"/>
    <w:rsid w:val="006E277F"/>
    <w:rsid w:val="008B08A1"/>
    <w:rsid w:val="008E643C"/>
    <w:rsid w:val="00994EB0"/>
    <w:rsid w:val="00AE17AE"/>
    <w:rsid w:val="00B265B5"/>
    <w:rsid w:val="00B85C2F"/>
    <w:rsid w:val="00BD576E"/>
    <w:rsid w:val="00C76025"/>
    <w:rsid w:val="00FA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7004"/>
  <w15:chartTrackingRefBased/>
  <w15:docId w15:val="{2B787363-9F1F-4E5C-AE26-39763400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42</cp:revision>
  <dcterms:created xsi:type="dcterms:W3CDTF">2021-07-14T17:39:00Z</dcterms:created>
  <dcterms:modified xsi:type="dcterms:W3CDTF">2021-07-19T20:27:00Z</dcterms:modified>
</cp:coreProperties>
</file>