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63A2C6" w14:textId="77777777" w:rsidR="003E1122" w:rsidRDefault="003E1122" w:rsidP="003E1122">
      <w:pPr>
        <w:jc w:val="center"/>
        <w:rPr>
          <w:rFonts w:ascii="Cambria" w:hAnsi="Cambria"/>
          <w:b/>
          <w:sz w:val="32"/>
          <w:u w:val="single"/>
        </w:rPr>
      </w:pPr>
      <w:r w:rsidRPr="003E1122">
        <w:rPr>
          <w:rFonts w:ascii="Cambria" w:hAnsi="Cambria"/>
          <w:b/>
          <w:sz w:val="32"/>
          <w:u w:val="single"/>
        </w:rPr>
        <w:t>School District Map</w:t>
      </w:r>
    </w:p>
    <w:p w14:paraId="196878A6" w14:textId="77777777" w:rsidR="003E1122" w:rsidRDefault="003E1122" w:rsidP="003E1122">
      <w:pPr>
        <w:rPr>
          <w:rFonts w:ascii="Cambria" w:hAnsi="Cambria"/>
          <w:sz w:val="24"/>
        </w:rPr>
      </w:pPr>
      <w:r>
        <w:rPr>
          <w:rFonts w:ascii="Cambria" w:hAnsi="Cambria"/>
          <w:sz w:val="24"/>
        </w:rPr>
        <w:t xml:space="preserve">The School district map was created by Cachey Valley school districts to track school district boundaries and bus stops for both Logan and Cache school districts. </w:t>
      </w:r>
    </w:p>
    <w:p w14:paraId="27C88340" w14:textId="77777777" w:rsidR="003E1122" w:rsidRDefault="003E1122" w:rsidP="003E1122">
      <w:pPr>
        <w:rPr>
          <w:rFonts w:ascii="Cambria" w:hAnsi="Cambria"/>
          <w:sz w:val="24"/>
        </w:rPr>
      </w:pPr>
      <w:r>
        <w:rPr>
          <w:rFonts w:ascii="Cambria" w:hAnsi="Cambria"/>
          <w:sz w:val="24"/>
        </w:rPr>
        <w:t>The link is listed below:</w:t>
      </w:r>
    </w:p>
    <w:p w14:paraId="526005C4" w14:textId="77777777" w:rsidR="003E1122" w:rsidRDefault="00C6547E" w:rsidP="003E1122">
      <w:pPr>
        <w:rPr>
          <w:rFonts w:ascii="Cambria" w:hAnsi="Cambria"/>
          <w:sz w:val="24"/>
        </w:rPr>
      </w:pPr>
      <w:hyperlink r:id="rId4" w:history="1">
        <w:r w:rsidR="00D2381B" w:rsidRPr="00D2381B">
          <w:rPr>
            <w:rStyle w:val="Hyperlink"/>
            <w:rFonts w:ascii="Cambria" w:hAnsi="Cambria"/>
            <w:sz w:val="24"/>
          </w:rPr>
          <w:t>http://transdata.ccsdut.org/smap.html</w:t>
        </w:r>
      </w:hyperlink>
    </w:p>
    <w:p w14:paraId="0AD60F53" w14:textId="77777777" w:rsidR="00B001C9" w:rsidRDefault="00B001C9" w:rsidP="003E1122">
      <w:pPr>
        <w:rPr>
          <w:rFonts w:ascii="Cambria" w:hAnsi="Cambria"/>
          <w:sz w:val="24"/>
          <w:u w:val="single"/>
        </w:rPr>
      </w:pPr>
      <w:r w:rsidRPr="00B001C9">
        <w:rPr>
          <w:rFonts w:ascii="Cambria" w:hAnsi="Cambria"/>
          <w:sz w:val="24"/>
          <w:u w:val="single"/>
        </w:rPr>
        <w:t>Best Practices for Use</w:t>
      </w:r>
    </w:p>
    <w:p w14:paraId="6CE21609" w14:textId="77777777" w:rsidR="00B001C9" w:rsidRDefault="00426AF6" w:rsidP="003E1122">
      <w:pPr>
        <w:rPr>
          <w:rFonts w:ascii="Cambria" w:hAnsi="Cambria"/>
          <w:sz w:val="24"/>
        </w:rPr>
      </w:pPr>
      <w:r>
        <w:rPr>
          <w:rFonts w:ascii="Cambria" w:hAnsi="Cambria"/>
          <w:sz w:val="24"/>
        </w:rPr>
        <w:t xml:space="preserve">When you follow the </w:t>
      </w:r>
      <w:r w:rsidR="00C41FA9">
        <w:rPr>
          <w:rFonts w:ascii="Cambria" w:hAnsi="Cambria"/>
          <w:sz w:val="24"/>
        </w:rPr>
        <w:t>link,</w:t>
      </w:r>
      <w:r>
        <w:rPr>
          <w:rFonts w:ascii="Cambria" w:hAnsi="Cambria"/>
          <w:sz w:val="24"/>
        </w:rPr>
        <w:t xml:space="preserve"> it will take you to </w:t>
      </w:r>
      <w:r w:rsidR="007D3FB1">
        <w:rPr>
          <w:rFonts w:ascii="Cambria" w:hAnsi="Cambria"/>
          <w:sz w:val="24"/>
        </w:rPr>
        <w:t>a map of Cache Valley</w:t>
      </w:r>
      <w:r w:rsidR="005C4B8F">
        <w:rPr>
          <w:rFonts w:ascii="Cambria" w:hAnsi="Cambria"/>
          <w:sz w:val="24"/>
        </w:rPr>
        <w:t xml:space="preserve"> (screenshot below). </w:t>
      </w:r>
    </w:p>
    <w:p w14:paraId="5E363DC7" w14:textId="77777777" w:rsidR="007D3FB1" w:rsidRDefault="007D3FB1" w:rsidP="003E1122">
      <w:pPr>
        <w:rPr>
          <w:rFonts w:ascii="Cambria" w:hAnsi="Cambria"/>
          <w:sz w:val="24"/>
        </w:rPr>
      </w:pPr>
      <w:r>
        <w:rPr>
          <w:noProof/>
        </w:rPr>
        <w:drawing>
          <wp:inline distT="0" distB="0" distL="0" distR="0" wp14:anchorId="47CB28D7" wp14:editId="57EAADCD">
            <wp:extent cx="5943600" cy="6057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6057265"/>
                    </a:xfrm>
                    <a:prstGeom prst="rect">
                      <a:avLst/>
                    </a:prstGeom>
                  </pic:spPr>
                </pic:pic>
              </a:graphicData>
            </a:graphic>
          </wp:inline>
        </w:drawing>
      </w:r>
    </w:p>
    <w:p w14:paraId="5748D90C" w14:textId="77777777" w:rsidR="005C4B8F" w:rsidRDefault="005C4B8F" w:rsidP="003E1122">
      <w:pPr>
        <w:rPr>
          <w:rFonts w:ascii="Cambria" w:hAnsi="Cambria"/>
          <w:sz w:val="24"/>
        </w:rPr>
      </w:pPr>
      <w:r>
        <w:rPr>
          <w:rFonts w:ascii="Cambria" w:hAnsi="Cambria"/>
          <w:sz w:val="24"/>
        </w:rPr>
        <w:lastRenderedPageBreak/>
        <w:t xml:space="preserve">The easiest way to use this map is to select all of the Logan school district boundaries on the “Boundaries and Stop” menu on the right side of the screen. The screenshot below has the boxes that should be selected circled in red.  </w:t>
      </w:r>
    </w:p>
    <w:p w14:paraId="20BB7D60" w14:textId="77777777" w:rsidR="005C4B8F" w:rsidRDefault="005C4B8F" w:rsidP="003E1122">
      <w:pPr>
        <w:rPr>
          <w:rFonts w:ascii="Cambria" w:hAnsi="Cambria"/>
          <w:sz w:val="24"/>
        </w:rPr>
      </w:pPr>
    </w:p>
    <w:p w14:paraId="53C58173" w14:textId="77777777" w:rsidR="005C4B8F" w:rsidRDefault="005C4B8F" w:rsidP="003E1122">
      <w:pPr>
        <w:rPr>
          <w:rFonts w:ascii="Cambria" w:hAnsi="Cambria"/>
          <w:sz w:val="24"/>
        </w:rPr>
      </w:pPr>
      <w:r>
        <w:rPr>
          <w:noProof/>
        </w:rPr>
        <w:drawing>
          <wp:inline distT="0" distB="0" distL="0" distR="0" wp14:anchorId="611A6850" wp14:editId="4D20B2E8">
            <wp:extent cx="5943600" cy="5647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5647690"/>
                    </a:xfrm>
                    <a:prstGeom prst="rect">
                      <a:avLst/>
                    </a:prstGeom>
                  </pic:spPr>
                </pic:pic>
              </a:graphicData>
            </a:graphic>
          </wp:inline>
        </w:drawing>
      </w:r>
    </w:p>
    <w:p w14:paraId="5B03EDBF" w14:textId="77777777" w:rsidR="005C4B8F" w:rsidRDefault="005C4B8F" w:rsidP="003E1122">
      <w:pPr>
        <w:rPr>
          <w:rFonts w:ascii="Cambria" w:hAnsi="Cambria"/>
          <w:sz w:val="24"/>
        </w:rPr>
      </w:pPr>
    </w:p>
    <w:p w14:paraId="40C4917A" w14:textId="77777777" w:rsidR="005C4B8F" w:rsidRDefault="005C4B8F" w:rsidP="003E1122">
      <w:pPr>
        <w:rPr>
          <w:rFonts w:ascii="Cambria" w:hAnsi="Cambria"/>
          <w:sz w:val="24"/>
        </w:rPr>
      </w:pPr>
      <w:r>
        <w:rPr>
          <w:rFonts w:ascii="Cambria" w:hAnsi="Cambria"/>
          <w:sz w:val="24"/>
        </w:rPr>
        <w:t xml:space="preserve">Once these are selected, the boundaries for Logan school district should appear on the map. </w:t>
      </w:r>
      <w:r w:rsidR="00EB45AA">
        <w:rPr>
          <w:rFonts w:ascii="Cambria" w:hAnsi="Cambria"/>
          <w:sz w:val="24"/>
        </w:rPr>
        <w:t xml:space="preserve">After the Logan boundaries appear, enter </w:t>
      </w:r>
      <w:r w:rsidR="000169AF">
        <w:rPr>
          <w:rFonts w:ascii="Cambria" w:hAnsi="Cambria"/>
          <w:sz w:val="24"/>
        </w:rPr>
        <w:t>an address in the “Address Lookup” menu bar in the top left corner of the screen and it will drop a pin on the map</w:t>
      </w:r>
      <w:r w:rsidR="000332DD">
        <w:rPr>
          <w:rFonts w:ascii="Cambria" w:hAnsi="Cambria"/>
          <w:sz w:val="24"/>
        </w:rPr>
        <w:t xml:space="preserve"> (as shown below). If the pin falls within the Logan boundary section, it is Logan school district</w:t>
      </w:r>
      <w:r w:rsidR="0056709B">
        <w:rPr>
          <w:rFonts w:ascii="Cambria" w:hAnsi="Cambria"/>
          <w:sz w:val="24"/>
        </w:rPr>
        <w:t>,</w:t>
      </w:r>
      <w:r w:rsidR="000332DD">
        <w:rPr>
          <w:rFonts w:ascii="Cambria" w:hAnsi="Cambria"/>
          <w:sz w:val="24"/>
        </w:rPr>
        <w:t xml:space="preserve"> and if it falls outside the boundaries it is Cache school district. </w:t>
      </w:r>
      <w:r w:rsidR="000169AF">
        <w:rPr>
          <w:rFonts w:ascii="Cambria" w:hAnsi="Cambria"/>
          <w:sz w:val="24"/>
        </w:rPr>
        <w:t xml:space="preserve"> </w:t>
      </w:r>
    </w:p>
    <w:p w14:paraId="500DCE09" w14:textId="77777777" w:rsidR="005C4B8F" w:rsidRDefault="005C4B8F" w:rsidP="003E1122">
      <w:pPr>
        <w:rPr>
          <w:rFonts w:ascii="Cambria" w:hAnsi="Cambria"/>
          <w:sz w:val="24"/>
        </w:rPr>
      </w:pPr>
    </w:p>
    <w:p w14:paraId="3CA60B82" w14:textId="77777777" w:rsidR="005C4B8F" w:rsidRDefault="000169AF" w:rsidP="003E1122">
      <w:pPr>
        <w:rPr>
          <w:rFonts w:ascii="Cambria" w:hAnsi="Cambria"/>
          <w:sz w:val="24"/>
        </w:rPr>
      </w:pPr>
      <w:r>
        <w:rPr>
          <w:noProof/>
        </w:rPr>
        <w:drawing>
          <wp:inline distT="0" distB="0" distL="0" distR="0" wp14:anchorId="7A7C530E" wp14:editId="0E8B4C0E">
            <wp:extent cx="5943600" cy="5831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831840"/>
                    </a:xfrm>
                    <a:prstGeom prst="rect">
                      <a:avLst/>
                    </a:prstGeom>
                  </pic:spPr>
                </pic:pic>
              </a:graphicData>
            </a:graphic>
          </wp:inline>
        </w:drawing>
      </w:r>
    </w:p>
    <w:p w14:paraId="491444B4" w14:textId="77777777" w:rsidR="009F552D" w:rsidRDefault="009F552D" w:rsidP="003E1122">
      <w:pPr>
        <w:rPr>
          <w:rFonts w:ascii="Cambria" w:hAnsi="Cambria"/>
          <w:sz w:val="24"/>
        </w:rPr>
      </w:pPr>
    </w:p>
    <w:p w14:paraId="299C9C5C" w14:textId="77777777" w:rsidR="009F552D" w:rsidRDefault="009F552D" w:rsidP="003E1122">
      <w:pPr>
        <w:rPr>
          <w:rFonts w:ascii="Cambria" w:hAnsi="Cambria"/>
          <w:sz w:val="24"/>
          <w:u w:val="single"/>
        </w:rPr>
      </w:pPr>
      <w:r w:rsidRPr="009F552D">
        <w:rPr>
          <w:rFonts w:ascii="Cambria" w:hAnsi="Cambria"/>
          <w:sz w:val="24"/>
          <w:u w:val="single"/>
        </w:rPr>
        <w:t>Troubleshooting</w:t>
      </w:r>
    </w:p>
    <w:p w14:paraId="78274FA2" w14:textId="77777777" w:rsidR="001411B7" w:rsidRDefault="001411B7" w:rsidP="003E1122">
      <w:pPr>
        <w:rPr>
          <w:rFonts w:ascii="Cambria" w:hAnsi="Cambria"/>
          <w:sz w:val="24"/>
        </w:rPr>
      </w:pPr>
      <w:r>
        <w:rPr>
          <w:rFonts w:ascii="Cambria" w:hAnsi="Cambria"/>
          <w:sz w:val="24"/>
        </w:rPr>
        <w:t>If the “Address Lookup” and/or “Boundaries and Stops” menu bars do not appear on the map, select the respective buttons for these menus that are located in the top right corner of the screen as shown below.</w:t>
      </w:r>
    </w:p>
    <w:p w14:paraId="1726EE5E" w14:textId="77777777" w:rsidR="001411B7" w:rsidRDefault="001411B7" w:rsidP="003E1122">
      <w:pPr>
        <w:rPr>
          <w:rFonts w:ascii="Cambria" w:hAnsi="Cambria"/>
          <w:sz w:val="24"/>
          <w:u w:val="single"/>
        </w:rPr>
      </w:pPr>
    </w:p>
    <w:p w14:paraId="4B935102" w14:textId="77777777" w:rsidR="009F552D" w:rsidRDefault="001411B7" w:rsidP="003E1122">
      <w:pPr>
        <w:rPr>
          <w:rFonts w:ascii="Cambria" w:hAnsi="Cambria"/>
          <w:sz w:val="24"/>
          <w:u w:val="single"/>
        </w:rPr>
      </w:pPr>
      <w:r>
        <w:rPr>
          <w:noProof/>
        </w:rPr>
        <w:lastRenderedPageBreak/>
        <w:drawing>
          <wp:inline distT="0" distB="0" distL="0" distR="0" wp14:anchorId="10F17441" wp14:editId="1A0599D0">
            <wp:extent cx="5943600" cy="61823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6182360"/>
                    </a:xfrm>
                    <a:prstGeom prst="rect">
                      <a:avLst/>
                    </a:prstGeom>
                  </pic:spPr>
                </pic:pic>
              </a:graphicData>
            </a:graphic>
          </wp:inline>
        </w:drawing>
      </w:r>
      <w:r w:rsidR="009F552D" w:rsidRPr="009F552D">
        <w:rPr>
          <w:rFonts w:ascii="Cambria" w:hAnsi="Cambria"/>
          <w:sz w:val="24"/>
          <w:u w:val="single"/>
        </w:rPr>
        <w:t xml:space="preserve"> </w:t>
      </w:r>
    </w:p>
    <w:p w14:paraId="6D9790CA" w14:textId="77777777" w:rsidR="00FE0779" w:rsidRDefault="00FE0779" w:rsidP="003E1122">
      <w:pPr>
        <w:rPr>
          <w:rFonts w:ascii="Cambria" w:hAnsi="Cambria"/>
          <w:sz w:val="24"/>
          <w:u w:val="single"/>
        </w:rPr>
      </w:pPr>
    </w:p>
    <w:p w14:paraId="6A9A9821" w14:textId="77777777" w:rsidR="00FE0779" w:rsidRPr="00FE0779" w:rsidRDefault="00FE0779" w:rsidP="003E1122">
      <w:pPr>
        <w:rPr>
          <w:rFonts w:ascii="Cambria" w:hAnsi="Cambria"/>
          <w:sz w:val="24"/>
        </w:rPr>
      </w:pPr>
    </w:p>
    <w:sectPr w:rsidR="00FE0779" w:rsidRPr="00FE07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E33"/>
    <w:rsid w:val="000169AF"/>
    <w:rsid w:val="000332DD"/>
    <w:rsid w:val="001411B7"/>
    <w:rsid w:val="00385E33"/>
    <w:rsid w:val="003E1122"/>
    <w:rsid w:val="00426AF6"/>
    <w:rsid w:val="0056709B"/>
    <w:rsid w:val="005C4B8F"/>
    <w:rsid w:val="00690592"/>
    <w:rsid w:val="007D3FB1"/>
    <w:rsid w:val="008F5898"/>
    <w:rsid w:val="009F552D"/>
    <w:rsid w:val="00B001C9"/>
    <w:rsid w:val="00C41FA9"/>
    <w:rsid w:val="00C6547E"/>
    <w:rsid w:val="00D2381B"/>
    <w:rsid w:val="00EB45AA"/>
    <w:rsid w:val="00FE0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5A60C"/>
  <w15:chartTrackingRefBased/>
  <w15:docId w15:val="{51FFBD97-7CAD-44DA-B494-EB7C74EBE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381B"/>
    <w:rPr>
      <w:color w:val="0563C1" w:themeColor="hyperlink"/>
      <w:u w:val="single"/>
    </w:rPr>
  </w:style>
  <w:style w:type="character" w:styleId="UnresolvedMention">
    <w:name w:val="Unresolved Mention"/>
    <w:basedOn w:val="DefaultParagraphFont"/>
    <w:uiPriority w:val="99"/>
    <w:semiHidden/>
    <w:unhideWhenUsed/>
    <w:rsid w:val="00D238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transdata.ccsdut.org/smap.html"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194</Words>
  <Characters>1109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Kwak</dc:creator>
  <cp:keywords/>
  <dc:description/>
  <cp:lastModifiedBy>Marla Nef</cp:lastModifiedBy>
  <cp:revision>38</cp:revision>
  <dcterms:created xsi:type="dcterms:W3CDTF">2020-08-06T15:20:00Z</dcterms:created>
  <dcterms:modified xsi:type="dcterms:W3CDTF">2020-08-06T15:54:00Z</dcterms:modified>
</cp:coreProperties>
</file>