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965" w:rsidRDefault="00094B20" w:rsidP="00094B20">
      <w:pPr>
        <w:spacing w:line="240" w:lineRule="auto"/>
      </w:pPr>
      <w:r w:rsidRPr="00ED2965">
        <w:rPr>
          <w:i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-276225</wp:posOffset>
                </wp:positionH>
                <wp:positionV relativeFrom="paragraph">
                  <wp:posOffset>0</wp:posOffset>
                </wp:positionV>
                <wp:extent cx="3086100" cy="25146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AC6" w:rsidRDefault="008E65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6503" cy="2323272"/>
                                  <wp:effectExtent l="0" t="0" r="0" b="12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5522" cy="2387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0;width:243pt;height:19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">
                <v:textbox>
                  <w:txbxContent>
                    <w:p w:rsidR="00436AC6" w:rsidRDefault="008E65B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6503" cy="2323272"/>
                            <wp:effectExtent l="0" t="0" r="0" b="127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5522" cy="2387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2965">
        <w:rPr>
          <w:i/>
          <w:u w:val="single"/>
        </w:rPr>
        <w:t>WHY</w:t>
      </w:r>
      <w:r>
        <w:t>? Routines</w:t>
      </w:r>
      <w:r w:rsidR="00ED2965">
        <w:t xml:space="preserve"> based on parent input</w:t>
      </w:r>
      <w:r>
        <w:t xml:space="preserve"> are the </w:t>
      </w:r>
      <w:r w:rsidR="00ED2965">
        <w:t>focus</w:t>
      </w:r>
      <w:r>
        <w:t xml:space="preserve"> of functional outcome</w:t>
      </w:r>
      <w:r w:rsidR="00ED2965">
        <w:t xml:space="preserve">s. </w:t>
      </w:r>
    </w:p>
    <w:p w:rsidR="00094B20" w:rsidRDefault="00094B20" w:rsidP="00094B20">
      <w:pPr>
        <w:spacing w:line="240" w:lineRule="auto"/>
      </w:pPr>
      <w:r w:rsidRPr="00ED2965">
        <w:rPr>
          <w:i/>
          <w:u w:val="single"/>
        </w:rPr>
        <w:t>WHAT</w:t>
      </w:r>
      <w:r>
        <w:t xml:space="preserve">? The </w:t>
      </w:r>
      <w:r w:rsidR="00ED2965">
        <w:t>5</w:t>
      </w:r>
      <w:r>
        <w:t xml:space="preserve"> </w:t>
      </w:r>
      <w:r w:rsidR="00534B5E">
        <w:t>components</w:t>
      </w:r>
      <w:r>
        <w:t xml:space="preserve"> </w:t>
      </w:r>
      <w:r w:rsidR="00534B5E">
        <w:t>help focus on the routine</w:t>
      </w:r>
      <w:r>
        <w:t>.</w:t>
      </w:r>
    </w:p>
    <w:p w:rsidR="00094B20" w:rsidRDefault="00094B20" w:rsidP="00094B20">
      <w:pPr>
        <w:spacing w:line="240" w:lineRule="auto"/>
      </w:pPr>
      <w:r w:rsidRPr="00ED2965">
        <w:rPr>
          <w:i/>
          <w:u w:val="single"/>
        </w:rPr>
        <w:t>HOW</w:t>
      </w:r>
      <w:r>
        <w:t xml:space="preserve">? </w:t>
      </w:r>
      <w:r w:rsidR="00ED2965">
        <w:t>During assessment, e</w:t>
      </w:r>
      <w:r>
        <w:t>very</w:t>
      </w:r>
      <w:r w:rsidR="00ED2965">
        <w:t xml:space="preserve"> provider asks about family concerns &amp; </w:t>
      </w:r>
      <w:r w:rsidR="00534B5E">
        <w:t xml:space="preserve">asks probing follow up about why that concern is important to the family.  </w:t>
      </w:r>
      <w:r w:rsidR="0005671F">
        <w:t>On paper IFSP form, every provider write</w:t>
      </w:r>
      <w:r w:rsidR="0005671F">
        <w:t>s</w:t>
      </w:r>
      <w:r w:rsidR="0005671F">
        <w:t xml:space="preserve"> family concerns in PLD section</w:t>
      </w:r>
      <w:r w:rsidR="0005671F">
        <w:t xml:space="preserve">. To make it easier to capture what to put in concerns section, lets also document on visit notes </w:t>
      </w:r>
      <w:r w:rsidR="00534B5E">
        <w:t>in</w:t>
      </w:r>
      <w:r w:rsidR="0005671F">
        <w:t xml:space="preserve"> the</w:t>
      </w:r>
      <w:r w:rsidR="00534B5E">
        <w:t xml:space="preserve"> “Plan” section </w:t>
      </w:r>
      <w:r w:rsidR="0005671F">
        <w:t xml:space="preserve">on electronic notes and in the Family Information section on paper notes.  Then team members always know which part of the visit note to find concerns/routine info in.  Ryan will put it in </w:t>
      </w:r>
      <w:proofErr w:type="spellStart"/>
      <w:r w:rsidR="0005671F">
        <w:t>btots</w:t>
      </w:r>
      <w:proofErr w:type="spellEnd"/>
      <w:r w:rsidR="0005671F">
        <w:t xml:space="preserve"> visit notes when entering data.  </w:t>
      </w:r>
    </w:p>
    <w:p w:rsidR="00534B5E" w:rsidRDefault="006F282D" w:rsidP="0005671F">
      <w:pPr>
        <w:spacing w:line="240" w:lineRule="auto"/>
        <w:ind w:left="720"/>
        <w:rPr>
          <w:b/>
          <w:sz w:val="24"/>
          <w:szCs w:val="24"/>
          <w:u w:val="single"/>
        </w:rPr>
      </w:pPr>
      <w:r>
        <w:t xml:space="preserve">Another </w:t>
      </w:r>
      <w:r w:rsidR="0005671F">
        <w:t xml:space="preserve">tip </w:t>
      </w:r>
      <w:r>
        <w:t xml:space="preserve">to help </w:t>
      </w:r>
      <w:r w:rsidR="0005671F">
        <w:t xml:space="preserve">writing </w:t>
      </w:r>
      <w:r>
        <w:t>functional outcome</w:t>
      </w:r>
      <w:r w:rsidR="0005671F">
        <w:t xml:space="preserve">s in the attached </w:t>
      </w:r>
      <w:r w:rsidR="00534B5E">
        <w:t>template</w:t>
      </w:r>
      <w:r w:rsidR="0005671F">
        <w:t xml:space="preserve"> so its easier to know where to plug things in.</w:t>
      </w:r>
    </w:p>
    <w:p w:rsidR="00C90F3C" w:rsidRDefault="00094B20" w:rsidP="00C90F3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Measurable</w:t>
      </w:r>
    </w:p>
    <w:p w:rsidR="009C4A95" w:rsidRPr="009C4A95" w:rsidRDefault="009C4A95" w:rsidP="009C4A95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This is where p</w:t>
      </w:r>
      <w:r w:rsidRPr="009C4A95">
        <w:rPr>
          <w:sz w:val="24"/>
          <w:szCs w:val="24"/>
        </w:rPr>
        <w:t xml:space="preserve">arents can </w:t>
      </w:r>
      <w:r>
        <w:rPr>
          <w:sz w:val="24"/>
          <w:szCs w:val="24"/>
        </w:rPr>
        <w:t>see it is accomplished in the routine (numbers not needed)</w:t>
      </w:r>
    </w:p>
    <w:p w:rsidR="00094B20" w:rsidRDefault="009C4A95" w:rsidP="009C4A95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“</w:t>
      </w:r>
      <w:r w:rsidRPr="009C4A95">
        <w:rPr>
          <w:sz w:val="24"/>
          <w:szCs w:val="24"/>
        </w:rPr>
        <w:t>We will know when he reaches this by …</w:t>
      </w:r>
      <w:proofErr w:type="gramStart"/>
      <w:r>
        <w:rPr>
          <w:sz w:val="24"/>
          <w:szCs w:val="24"/>
        </w:rPr>
        <w:t>”</w:t>
      </w:r>
      <w:r w:rsidRPr="009C4A95">
        <w:rPr>
          <w:sz w:val="24"/>
          <w:szCs w:val="24"/>
        </w:rPr>
        <w:t>.(</w:t>
      </w:r>
      <w:proofErr w:type="gramEnd"/>
      <w:r w:rsidRPr="009C4A95">
        <w:rPr>
          <w:sz w:val="24"/>
          <w:szCs w:val="24"/>
        </w:rPr>
        <w:t>this is where the number</w:t>
      </w:r>
      <w:r>
        <w:rPr>
          <w:sz w:val="24"/>
          <w:szCs w:val="24"/>
        </w:rPr>
        <w:t>s</w:t>
      </w:r>
      <w:r w:rsidRPr="009C4A95">
        <w:rPr>
          <w:sz w:val="24"/>
          <w:szCs w:val="24"/>
        </w:rPr>
        <w:t xml:space="preserve"> can be</w:t>
      </w:r>
      <w:r>
        <w:rPr>
          <w:sz w:val="24"/>
          <w:szCs w:val="24"/>
        </w:rPr>
        <w:t xml:space="preserve"> so therapists can see its met</w:t>
      </w:r>
      <w:r w:rsidRPr="009C4A95">
        <w:rPr>
          <w:sz w:val="24"/>
          <w:szCs w:val="24"/>
        </w:rPr>
        <w:t>)</w:t>
      </w:r>
    </w:p>
    <w:p w:rsidR="0005671F" w:rsidRPr="009C4A95" w:rsidRDefault="0005671F" w:rsidP="0005671F">
      <w:pPr>
        <w:pStyle w:val="ListParagraph"/>
        <w:spacing w:after="0"/>
        <w:ind w:left="360"/>
        <w:rPr>
          <w:sz w:val="24"/>
          <w:szCs w:val="24"/>
        </w:rPr>
      </w:pPr>
    </w:p>
    <w:p w:rsidR="00C90F3C" w:rsidRPr="00BD267B" w:rsidRDefault="00C90F3C" w:rsidP="00C90F3C">
      <w:pPr>
        <w:spacing w:after="0" w:line="240" w:lineRule="auto"/>
        <w:rPr>
          <w:b/>
          <w:sz w:val="24"/>
          <w:szCs w:val="24"/>
          <w:u w:val="single"/>
        </w:rPr>
      </w:pPr>
      <w:r w:rsidRPr="00BD267B">
        <w:rPr>
          <w:b/>
          <w:sz w:val="24"/>
          <w:szCs w:val="24"/>
          <w:u w:val="single"/>
        </w:rPr>
        <w:t>Crosses domains/Discipline free</w:t>
      </w:r>
      <w:r w:rsidR="00ED2965">
        <w:rPr>
          <w:b/>
          <w:sz w:val="24"/>
          <w:szCs w:val="24"/>
          <w:u w:val="single"/>
        </w:rPr>
        <w:t xml:space="preserve"> (naturally comes as we address whole child in routines)</w:t>
      </w:r>
    </w:p>
    <w:p w:rsidR="00C90F3C" w:rsidRDefault="00C90F3C" w:rsidP="00C90F3C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Promoting skill development across multiple domains</w:t>
      </w:r>
    </w:p>
    <w:p w:rsidR="00C90F3C" w:rsidRPr="0005671F" w:rsidRDefault="00C90F3C" w:rsidP="00C90F3C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u w:val="single"/>
        </w:rPr>
      </w:pPr>
      <w:r>
        <w:t>Any member of the child’s IFSP team can address</w:t>
      </w:r>
    </w:p>
    <w:p w:rsidR="0005671F" w:rsidRPr="003F607B" w:rsidRDefault="0005671F" w:rsidP="0005671F">
      <w:pPr>
        <w:pStyle w:val="ListParagraph"/>
        <w:spacing w:after="0" w:line="240" w:lineRule="auto"/>
        <w:ind w:left="360"/>
        <w:rPr>
          <w:u w:val="single"/>
        </w:rPr>
      </w:pPr>
    </w:p>
    <w:p w:rsidR="00C90F3C" w:rsidRDefault="00C90F3C" w:rsidP="00C90F3C">
      <w:pPr>
        <w:spacing w:after="0" w:line="240" w:lineRule="auto"/>
        <w:rPr>
          <w:b/>
          <w:sz w:val="24"/>
          <w:szCs w:val="24"/>
          <w:u w:val="single"/>
        </w:rPr>
      </w:pPr>
      <w:r w:rsidRPr="00BD267B">
        <w:rPr>
          <w:b/>
          <w:sz w:val="24"/>
          <w:szCs w:val="24"/>
          <w:u w:val="single"/>
        </w:rPr>
        <w:t>Jargon free</w:t>
      </w:r>
    </w:p>
    <w:p w:rsidR="00C90F3C" w:rsidRPr="003F607B" w:rsidRDefault="00C90F3C" w:rsidP="00C90F3C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u w:val="single"/>
        </w:rPr>
      </w:pPr>
      <w:r>
        <w:t>Written for family and general public understanding</w:t>
      </w:r>
    </w:p>
    <w:p w:rsidR="00C90F3C" w:rsidRPr="00FC70C7" w:rsidRDefault="00C90F3C" w:rsidP="00C90F3C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u w:val="single"/>
        </w:rPr>
      </w:pPr>
      <w:r w:rsidRPr="00FC70C7">
        <w:rPr>
          <w:b/>
        </w:rPr>
        <w:t>NOT</w:t>
      </w:r>
      <w:r>
        <w:t xml:space="preserve"> include professional jargon </w:t>
      </w:r>
    </w:p>
    <w:p w:rsidR="00C90F3C" w:rsidRPr="00FC70C7" w:rsidRDefault="00C90F3C" w:rsidP="00C90F3C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u w:val="single"/>
        </w:rPr>
      </w:pPr>
      <w:r>
        <w:t>Instead of “range of motion”, describes how child will move (like reaching up or down -or-</w:t>
      </w:r>
    </w:p>
    <w:p w:rsidR="00C90F3C" w:rsidRPr="00FC70C7" w:rsidRDefault="00C90F3C" w:rsidP="00C90F3C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u w:val="single"/>
        </w:rPr>
      </w:pPr>
      <w:r>
        <w:t xml:space="preserve">Ability to speak words clearly to make </w:t>
      </w:r>
      <w:proofErr w:type="spellStart"/>
      <w:r>
        <w:t>self understood</w:t>
      </w:r>
      <w:proofErr w:type="spellEnd"/>
      <w:r>
        <w:t xml:space="preserve"> rather than “articulation”</w:t>
      </w:r>
    </w:p>
    <w:p w:rsidR="0005671F" w:rsidRDefault="0005671F" w:rsidP="00C90F3C">
      <w:pPr>
        <w:spacing w:after="0" w:line="240" w:lineRule="auto"/>
        <w:rPr>
          <w:b/>
          <w:sz w:val="24"/>
          <w:szCs w:val="24"/>
          <w:u w:val="single"/>
        </w:rPr>
      </w:pPr>
    </w:p>
    <w:p w:rsidR="00C90F3C" w:rsidRPr="00BD267B" w:rsidRDefault="00C90F3C" w:rsidP="00C90F3C">
      <w:pPr>
        <w:spacing w:after="0" w:line="240" w:lineRule="auto"/>
        <w:rPr>
          <w:b/>
          <w:sz w:val="24"/>
          <w:szCs w:val="24"/>
          <w:u w:val="single"/>
        </w:rPr>
      </w:pPr>
      <w:r w:rsidRPr="00BD267B">
        <w:rPr>
          <w:b/>
          <w:sz w:val="24"/>
          <w:szCs w:val="24"/>
          <w:u w:val="single"/>
        </w:rPr>
        <w:t>Positive</w:t>
      </w:r>
    </w:p>
    <w:p w:rsidR="00C90F3C" w:rsidRDefault="00C90F3C" w:rsidP="00C90F3C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States what the child or family will do to participate</w:t>
      </w:r>
    </w:p>
    <w:p w:rsidR="00C90F3C" w:rsidRDefault="00C90F3C" w:rsidP="00C90F3C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Focus of whole outcomes is positive</w:t>
      </w:r>
    </w:p>
    <w:p w:rsidR="00C90F3C" w:rsidRDefault="00C90F3C" w:rsidP="00C90F3C">
      <w:pPr>
        <w:pStyle w:val="ListParagraph"/>
        <w:numPr>
          <w:ilvl w:val="0"/>
          <w:numId w:val="6"/>
        </w:numPr>
        <w:spacing w:after="0" w:line="240" w:lineRule="auto"/>
        <w:ind w:left="360"/>
      </w:pPr>
      <w:r w:rsidRPr="003F607B">
        <w:rPr>
          <w:b/>
        </w:rPr>
        <w:t>NOT</w:t>
      </w:r>
      <w:r>
        <w:t xml:space="preserve"> what child and family will not do or stop doing</w:t>
      </w:r>
    </w:p>
    <w:p w:rsidR="00C90F3C" w:rsidRDefault="00C90F3C" w:rsidP="00C90F3C">
      <w:pPr>
        <w:spacing w:after="0" w:line="240" w:lineRule="auto"/>
      </w:pPr>
      <w:r>
        <w:t>Example: Johnny will chew and swallow food when eating with his family” rather than “Johnny will NOT spit out food when eating with his family.”</w:t>
      </w:r>
    </w:p>
    <w:p w:rsidR="0005671F" w:rsidRDefault="0005671F" w:rsidP="00C90F3C">
      <w:pPr>
        <w:spacing w:after="0" w:line="240" w:lineRule="auto"/>
        <w:rPr>
          <w:b/>
          <w:sz w:val="24"/>
          <w:szCs w:val="24"/>
          <w:u w:val="single"/>
        </w:rPr>
      </w:pPr>
    </w:p>
    <w:p w:rsidR="00C90F3C" w:rsidRPr="00BD267B" w:rsidRDefault="00C90F3C" w:rsidP="00C90F3C">
      <w:pPr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  <w:r w:rsidRPr="00BD267B">
        <w:rPr>
          <w:b/>
          <w:sz w:val="24"/>
          <w:szCs w:val="24"/>
          <w:u w:val="single"/>
        </w:rPr>
        <w:t xml:space="preserve">Active </w:t>
      </w:r>
      <w:r>
        <w:rPr>
          <w:b/>
          <w:i/>
          <w:sz w:val="24"/>
          <w:szCs w:val="24"/>
          <w:u w:val="single"/>
        </w:rPr>
        <w:t>NOT</w:t>
      </w:r>
      <w:r w:rsidRPr="00BD267B">
        <w:rPr>
          <w:b/>
          <w:sz w:val="24"/>
          <w:szCs w:val="24"/>
          <w:u w:val="single"/>
        </w:rPr>
        <w:t xml:space="preserve"> passive</w:t>
      </w:r>
    </w:p>
    <w:p w:rsidR="00C90F3C" w:rsidRDefault="00C90F3C" w:rsidP="00C90F3C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>Words encourage child &amp;/or family’s active participation or engagement.</w:t>
      </w:r>
    </w:p>
    <w:p w:rsidR="00C90F3C" w:rsidRDefault="00C90F3C" w:rsidP="00C90F3C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>Includes words like “eat, play, talk, walk”</w:t>
      </w:r>
    </w:p>
    <w:p w:rsidR="00C90F3C" w:rsidRDefault="00C90F3C" w:rsidP="00C90F3C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>Indicate what the child or family will do</w:t>
      </w:r>
    </w:p>
    <w:p w:rsidR="00C90F3C" w:rsidRDefault="00C90F3C" w:rsidP="00C90F3C">
      <w:pPr>
        <w:pStyle w:val="ListParagraph"/>
        <w:numPr>
          <w:ilvl w:val="0"/>
          <w:numId w:val="7"/>
        </w:numPr>
        <w:spacing w:after="0" w:line="240" w:lineRule="auto"/>
        <w:ind w:left="360"/>
      </w:pPr>
      <w:r w:rsidRPr="00BD267B">
        <w:rPr>
          <w:b/>
        </w:rPr>
        <w:t>Passive words</w:t>
      </w:r>
      <w:r>
        <w:t xml:space="preserve"> reflect state of being (tolerate, receive) or change or lack of change in performance (increase, decrease, improve, maintain.)</w:t>
      </w:r>
    </w:p>
    <w:p w:rsidR="00BD267B" w:rsidRDefault="00BD267B" w:rsidP="00022569">
      <w:pPr>
        <w:pStyle w:val="ListParagraph"/>
        <w:spacing w:after="0" w:line="240" w:lineRule="auto"/>
        <w:ind w:left="360"/>
      </w:pPr>
    </w:p>
    <w:sectPr w:rsidR="00BD267B" w:rsidSect="003F18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A5E"/>
    <w:multiLevelType w:val="hybridMultilevel"/>
    <w:tmpl w:val="7FC0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91B70"/>
    <w:multiLevelType w:val="hybridMultilevel"/>
    <w:tmpl w:val="C0CA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43B8F"/>
    <w:multiLevelType w:val="hybridMultilevel"/>
    <w:tmpl w:val="4D08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C080F"/>
    <w:multiLevelType w:val="hybridMultilevel"/>
    <w:tmpl w:val="04046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A411F4"/>
    <w:multiLevelType w:val="hybridMultilevel"/>
    <w:tmpl w:val="E2E6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F25F7"/>
    <w:multiLevelType w:val="hybridMultilevel"/>
    <w:tmpl w:val="52445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11DAF"/>
    <w:multiLevelType w:val="hybridMultilevel"/>
    <w:tmpl w:val="928C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5746F"/>
    <w:multiLevelType w:val="hybridMultilevel"/>
    <w:tmpl w:val="1DDE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343BA"/>
    <w:multiLevelType w:val="hybridMultilevel"/>
    <w:tmpl w:val="FDB0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7B"/>
    <w:rsid w:val="00022569"/>
    <w:rsid w:val="0005671F"/>
    <w:rsid w:val="00094B20"/>
    <w:rsid w:val="00271694"/>
    <w:rsid w:val="003218B9"/>
    <w:rsid w:val="003F183B"/>
    <w:rsid w:val="003F607B"/>
    <w:rsid w:val="00436AC6"/>
    <w:rsid w:val="00534B5E"/>
    <w:rsid w:val="006C7FB0"/>
    <w:rsid w:val="006F282D"/>
    <w:rsid w:val="00700764"/>
    <w:rsid w:val="008C6AD5"/>
    <w:rsid w:val="008E65B0"/>
    <w:rsid w:val="009C4A95"/>
    <w:rsid w:val="00AF11CB"/>
    <w:rsid w:val="00BA4795"/>
    <w:rsid w:val="00BD267B"/>
    <w:rsid w:val="00C72F74"/>
    <w:rsid w:val="00C90F3C"/>
    <w:rsid w:val="00D36C6B"/>
    <w:rsid w:val="00D8543F"/>
    <w:rsid w:val="00ED2965"/>
    <w:rsid w:val="00F01A13"/>
    <w:rsid w:val="00FC70C7"/>
    <w:rsid w:val="00FD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BFC7F"/>
  <w15:chartTrackingRefBased/>
  <w15:docId w15:val="{8BAF8F07-3082-4354-B3D8-B1F267D0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Nef</dc:creator>
  <cp:keywords/>
  <dc:description/>
  <cp:lastModifiedBy>Marla Nef</cp:lastModifiedBy>
  <cp:revision>2</cp:revision>
  <cp:lastPrinted>2019-11-05T20:44:00Z</cp:lastPrinted>
  <dcterms:created xsi:type="dcterms:W3CDTF">2019-11-06T00:08:00Z</dcterms:created>
  <dcterms:modified xsi:type="dcterms:W3CDTF">2019-11-06T00:08:00Z</dcterms:modified>
</cp:coreProperties>
</file>